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contextualSpacing w:val="0"/>
        <w:jc w:val="center"/>
        <w:rPr>
          <w:rFonts w:ascii="Trebuchet MS" w:cs="Trebuchet MS" w:eastAsia="Trebuchet MS" w:hAnsi="Trebuchet MS"/>
        </w:rPr>
      </w:pPr>
      <w:r w:rsidDel="00000000" w:rsidR="00000000" w:rsidRPr="00000000">
        <w:rPr>
          <w:rFonts w:ascii="Trebuchet MS" w:cs="Trebuchet MS" w:eastAsia="Trebuchet MS" w:hAnsi="Trebuchet MS"/>
        </w:rPr>
        <w:drawing>
          <wp:inline distB="114300" distT="114300" distL="114300" distR="114300">
            <wp:extent cx="1391773" cy="717233"/>
            <wp:effectExtent b="0" l="0" r="0" t="0"/>
            <wp:docPr id="1"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1391773" cy="717233"/>
                    </a:xfrm>
                    <a:prstGeom prst="rect"/>
                    <a:ln/>
                  </pic:spPr>
                </pic:pic>
              </a:graphicData>
            </a:graphic>
          </wp:inline>
        </w:drawing>
      </w:r>
      <w:r w:rsidDel="00000000" w:rsidR="00000000" w:rsidRPr="00000000">
        <w:rPr>
          <w:rtl w:val="0"/>
        </w:rPr>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contextualSpacing w:val="0"/>
        <w:jc w:val="center"/>
        <w:rPr>
          <w:rFonts w:ascii="Trebuchet MS" w:cs="Trebuchet MS" w:eastAsia="Trebuchet MS" w:hAnsi="Trebuchet MS"/>
          <w:b w:val="1"/>
          <w:u w:val="single"/>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contextualSpacing w:val="0"/>
        <w:jc w:val="center"/>
        <w:rPr>
          <w:rFonts w:ascii="Trebuchet MS" w:cs="Trebuchet MS" w:eastAsia="Trebuchet MS" w:hAnsi="Trebuchet MS"/>
          <w:b w:val="1"/>
          <w:u w:val="single"/>
        </w:rPr>
      </w:pPr>
      <w:r w:rsidDel="00000000" w:rsidR="00000000" w:rsidRPr="00000000">
        <w:rPr>
          <w:rFonts w:ascii="Trebuchet MS" w:cs="Trebuchet MS" w:eastAsia="Trebuchet MS" w:hAnsi="Trebuchet MS"/>
          <w:b w:val="1"/>
          <w:u w:val="single"/>
          <w:rtl w:val="0"/>
        </w:rPr>
        <w:t xml:space="preserve">PROPOSAL TO REPRESENT YOUR INSTITUTION</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contextualSpacing w:val="0"/>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contextualSpacing w:val="0"/>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BACKGROUND</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Trebuchet MS" w:cs="Trebuchet MS" w:eastAsia="Trebuchet MS" w:hAnsi="Trebuchet MS"/>
        </w:rPr>
      </w:pPr>
      <w:r w:rsidDel="00000000" w:rsidR="00000000" w:rsidRPr="00000000">
        <w:rPr>
          <w:rFonts w:ascii="Trebuchet MS" w:cs="Trebuchet MS" w:eastAsia="Trebuchet MS" w:hAnsi="Trebuchet MS"/>
          <w:rtl w:val="0"/>
        </w:rPr>
        <w:t xml:space="preserve">AJV Services Limited is a New Zealand based company established in 2013, engaged in providing end-to-end study abroad and migration services to international students and families. Headed by a </w:t>
      </w:r>
      <w:hyperlink r:id="rId7">
        <w:r w:rsidDel="00000000" w:rsidR="00000000" w:rsidRPr="00000000">
          <w:rPr>
            <w:rFonts w:ascii="Trebuchet MS" w:cs="Trebuchet MS" w:eastAsia="Trebuchet MS" w:hAnsi="Trebuchet MS"/>
            <w:color w:val="1155cc"/>
            <w:u w:val="single"/>
            <w:rtl w:val="0"/>
          </w:rPr>
          <w:t xml:space="preserve">Licensed Immigration Adviser</w:t>
        </w:r>
      </w:hyperlink>
      <w:r w:rsidDel="00000000" w:rsidR="00000000" w:rsidRPr="00000000">
        <w:rPr>
          <w:rFonts w:ascii="Trebuchet MS" w:cs="Trebuchet MS" w:eastAsia="Trebuchet MS" w:hAnsi="Trebuchet MS"/>
          <w:rtl w:val="0"/>
        </w:rPr>
        <w:t xml:space="preserve"> with a strong social media presence and a sales &amp; service team operating from different parts of the world. AJV has been servicing clients from more than 30 countries of the world like India, Sri Lanka, Maldives, UAE, Egypt, Brazil, etc. The company boasts of being a specialist in New Zealand student enrollment and also offers after arrival support by an experienced and efficient onshore team. </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Fonts w:ascii="Trebuchet MS" w:cs="Trebuchet MS" w:eastAsia="Trebuchet MS" w:hAnsi="Trebuchet MS"/>
          <w:rtl w:val="0"/>
        </w:rPr>
        <w:t xml:space="preserve">AJV is proud to have successfully served all the leading New Zealand Institutions. Having spent over a decade in this pursuit and realizing the ever increasing growth of study abroad aspirants, the core team of AJV is now keen to expand into other countries and set a global footprint in overseas education domain. Our consistent and creative social media marketing initiatives are attracting topnotch students from different countries to study in high quality global institutions. </w:t>
      </w:r>
      <w:r w:rsidDel="00000000" w:rsidR="00000000" w:rsidRPr="00000000">
        <w:rPr>
          <w:rtl w:val="0"/>
        </w:rPr>
      </w:r>
    </w:p>
    <w:p w:rsidR="00000000" w:rsidDel="00000000" w:rsidP="00000000" w:rsidRDefault="00000000" w:rsidRPr="00000000" w14:paraId="00000008">
      <w:pPr>
        <w:contextualSpacing w:val="0"/>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contextualSpacing w:val="0"/>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WHY PARTNER WITH US?</w:t>
      </w:r>
    </w:p>
    <w:p w:rsidR="00000000" w:rsidDel="00000000" w:rsidP="00000000" w:rsidRDefault="00000000" w:rsidRPr="00000000" w14:paraId="0000000A">
      <w:pPr>
        <w:numPr>
          <w:ilvl w:val="1"/>
          <w:numId w:val="1"/>
        </w:numPr>
        <w:ind w:left="1440" w:hanging="360"/>
        <w:contextualSpacing w:val="1"/>
        <w:rPr>
          <w:rFonts w:ascii="Trebuchet MS" w:cs="Trebuchet MS" w:eastAsia="Trebuchet MS" w:hAnsi="Trebuchet MS"/>
          <w:b w:val="1"/>
          <w:u w:val="none"/>
        </w:rPr>
      </w:pPr>
      <w:r w:rsidDel="00000000" w:rsidR="00000000" w:rsidRPr="00000000">
        <w:rPr>
          <w:rFonts w:ascii="Trebuchet MS" w:cs="Trebuchet MS" w:eastAsia="Trebuchet MS" w:hAnsi="Trebuchet MS"/>
          <w:b w:val="1"/>
          <w:rtl w:val="0"/>
        </w:rPr>
        <w:t xml:space="preserve">Proven track record of student enrollment for New Zealand</w:t>
      </w:r>
    </w:p>
    <w:p w:rsidR="00000000" w:rsidDel="00000000" w:rsidP="00000000" w:rsidRDefault="00000000" w:rsidRPr="00000000" w14:paraId="0000000B">
      <w:pPr>
        <w:numPr>
          <w:ilvl w:val="1"/>
          <w:numId w:val="1"/>
        </w:numPr>
        <w:ind w:left="1440" w:hanging="360"/>
        <w:contextualSpacing w:val="1"/>
        <w:rPr>
          <w:rFonts w:ascii="Trebuchet MS" w:cs="Trebuchet MS" w:eastAsia="Trebuchet MS" w:hAnsi="Trebuchet MS"/>
          <w:b w:val="1"/>
          <w:u w:val="none"/>
        </w:rPr>
      </w:pPr>
      <w:r w:rsidDel="00000000" w:rsidR="00000000" w:rsidRPr="00000000">
        <w:rPr>
          <w:rFonts w:ascii="Trebuchet MS" w:cs="Trebuchet MS" w:eastAsia="Trebuchet MS" w:hAnsi="Trebuchet MS"/>
          <w:b w:val="1"/>
          <w:rtl w:val="0"/>
        </w:rPr>
        <w:t xml:space="preserve">High conversion rate - application to enrolment</w:t>
      </w:r>
    </w:p>
    <w:p w:rsidR="00000000" w:rsidDel="00000000" w:rsidP="00000000" w:rsidRDefault="00000000" w:rsidRPr="00000000" w14:paraId="0000000C">
      <w:pPr>
        <w:numPr>
          <w:ilvl w:val="1"/>
          <w:numId w:val="1"/>
        </w:numPr>
        <w:ind w:left="1440" w:hanging="360"/>
        <w:contextualSpacing w:val="1"/>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Qualified and experienced team across countries</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contextualSpacing w:val="0"/>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contextualSpacing w:val="0"/>
        <w:rPr>
          <w:rFonts w:ascii="Trebuchet MS" w:cs="Trebuchet MS" w:eastAsia="Trebuchet MS" w:hAnsi="Trebuchet MS"/>
          <w:b w:val="1"/>
          <w:highlight w:val="yellow"/>
        </w:rPr>
      </w:pPr>
      <w:r w:rsidDel="00000000" w:rsidR="00000000" w:rsidRPr="00000000">
        <w:rPr>
          <w:rFonts w:ascii="Trebuchet MS" w:cs="Trebuchet MS" w:eastAsia="Trebuchet MS" w:hAnsi="Trebuchet MS"/>
          <w:b w:val="1"/>
          <w:rtl w:val="0"/>
        </w:rPr>
        <w:t xml:space="preserve">OUR APPROACH AND BENEFIT TO </w:t>
      </w:r>
      <w:r w:rsidDel="00000000" w:rsidR="00000000" w:rsidRPr="00000000">
        <w:rPr>
          <w:rFonts w:ascii="Trebuchet MS" w:cs="Trebuchet MS" w:eastAsia="Trebuchet MS" w:hAnsi="Trebuchet MS"/>
          <w:b w:val="1"/>
          <w:rtl w:val="0"/>
        </w:rPr>
        <w:t xml:space="preserve">YOUR INSTITUTION</w:t>
      </w: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contextualSpacing w:val="0"/>
        <w:rPr>
          <w:rFonts w:ascii="Trebuchet MS" w:cs="Trebuchet MS" w:eastAsia="Trebuchet MS" w:hAnsi="Trebuchet MS"/>
        </w:rPr>
      </w:pPr>
      <w:r w:rsidDel="00000000" w:rsidR="00000000" w:rsidRPr="00000000">
        <w:rPr>
          <w:rFonts w:ascii="Trebuchet MS" w:cs="Trebuchet MS" w:eastAsia="Trebuchet MS" w:hAnsi="Trebuchet MS"/>
          <w:rtl w:val="0"/>
        </w:rPr>
        <w:t xml:space="preserve">We are expanding beyond attracting students to New Zealand due to the following reasons:</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contextualSpacing w:val="0"/>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720" w:hanging="360"/>
        <w:contextualSpacing w:val="1"/>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The number of international students coming to New Zealand at both the high school and tertiary level is approximately 140,000 annually and increasing consistently. Some of them seek to move into institutions such as </w:t>
      </w:r>
      <w:r w:rsidDel="00000000" w:rsidR="00000000" w:rsidRPr="00000000">
        <w:rPr>
          <w:rFonts w:ascii="Trebuchet MS" w:cs="Trebuchet MS" w:eastAsia="Trebuchet MS" w:hAnsi="Trebuchet MS"/>
          <w:highlight w:val="yellow"/>
          <w:rtl w:val="0"/>
        </w:rPr>
        <w:t xml:space="preserve">your institution</w:t>
      </w:r>
      <w:r w:rsidDel="00000000" w:rsidR="00000000" w:rsidRPr="00000000">
        <w:rPr>
          <w:rFonts w:ascii="Trebuchet MS" w:cs="Trebuchet MS" w:eastAsia="Trebuchet MS" w:hAnsi="Trebuchet MS"/>
          <w:rtl w:val="0"/>
        </w:rPr>
        <w:t xml:space="preserve"> after completion of their courses in New Zealand because they are either not able to get an admission into a New Zealand university since there are only 8 of them. Or they are simply keen to move into a larger country having experienced new Zealand (</w:t>
      </w:r>
      <w:hyperlink r:id="rId8">
        <w:r w:rsidDel="00000000" w:rsidR="00000000" w:rsidRPr="00000000">
          <w:rPr>
            <w:rFonts w:ascii="Trebuchet MS" w:cs="Trebuchet MS" w:eastAsia="Trebuchet MS" w:hAnsi="Trebuchet MS"/>
            <w:color w:val="1155cc"/>
            <w:u w:val="single"/>
            <w:rtl w:val="0"/>
          </w:rPr>
          <w:t xml:space="preserve">see results of a survey we conducted</w:t>
        </w:r>
      </w:hyperlink>
      <w:r w:rsidDel="00000000" w:rsidR="00000000" w:rsidRPr="00000000">
        <w:rPr>
          <w:rFonts w:ascii="Trebuchet MS" w:cs="Trebuchet MS" w:eastAsia="Trebuchet MS" w:hAnsi="Trebuchet MS"/>
          <w:rtl w:val="0"/>
        </w:rPr>
        <w:t xml:space="preserve">). There are limited agencies in New Zealand assisting in such a move and we aim to fill this gap in the market. This is our mutual opportunity to tap into a whole new segment of potential international students moving between countries. </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720" w:hanging="360"/>
        <w:contextualSpacing w:val="1"/>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When we recruit students for New Zealand institutions from our main markets, most of them seek to have a 2nd option of a different country and an institution like </w:t>
      </w:r>
      <w:r w:rsidDel="00000000" w:rsidR="00000000" w:rsidRPr="00000000">
        <w:rPr>
          <w:rFonts w:ascii="Trebuchet MS" w:cs="Trebuchet MS" w:eastAsia="Trebuchet MS" w:hAnsi="Trebuchet MS"/>
          <w:highlight w:val="white"/>
          <w:rtl w:val="0"/>
        </w:rPr>
        <w:t xml:space="preserve">your institution. Eventually a significant number choose not to go to New Zealand and we would like to offer them more options. This is the other reason we are embarking on this expansion and reaching out to you.</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contextualSpacing w:val="0"/>
        <w:rPr>
          <w:rFonts w:ascii="Trebuchet MS" w:cs="Trebuchet MS" w:eastAsia="Trebuchet MS" w:hAnsi="Trebuchet MS"/>
          <w:highlight w:val="white"/>
        </w:rPr>
      </w:pPr>
      <w:r w:rsidDel="00000000" w:rsidR="00000000" w:rsidRPr="00000000">
        <w:rPr>
          <w:rtl w:val="0"/>
        </w:rPr>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auto" w:val="clear"/>
        <w:ind w:left="720" w:hanging="360"/>
        <w:contextualSpacing w:val="1"/>
        <w:rPr>
          <w:rFonts w:ascii="Trebuchet MS" w:cs="Trebuchet MS" w:eastAsia="Trebuchet MS" w:hAnsi="Trebuchet MS"/>
          <w:highlight w:val="white"/>
        </w:rPr>
      </w:pPr>
      <w:r w:rsidDel="00000000" w:rsidR="00000000" w:rsidRPr="00000000">
        <w:rPr>
          <w:rFonts w:ascii="Trebuchet MS" w:cs="Trebuchet MS" w:eastAsia="Trebuchet MS" w:hAnsi="Trebuchet MS"/>
          <w:highlight w:val="white"/>
          <w:rtl w:val="0"/>
        </w:rPr>
        <w:t xml:space="preserve">Considering XYZ University has courses which can be very attractive to the above set of students, we will be delighted to partner with you. Bolstered by your exceptional student credentials and our professional focus we foresee a good partnership.</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contextualSpacing w:val="0"/>
        <w:rPr>
          <w:rFonts w:ascii="Trebuchet MS" w:cs="Trebuchet MS" w:eastAsia="Trebuchet MS" w:hAnsi="Trebuchet MS"/>
          <w:highlight w:val="white"/>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contextualSpacing w:val="0"/>
        <w:rPr>
          <w:rFonts w:ascii="Trebuchet MS" w:cs="Trebuchet MS" w:eastAsia="Trebuchet MS" w:hAnsi="Trebuchet MS"/>
          <w:b w:val="1"/>
          <w:highlight w:val="white"/>
        </w:rPr>
      </w:pPr>
      <w:r w:rsidDel="00000000" w:rsidR="00000000" w:rsidRPr="00000000">
        <w:rPr>
          <w:rFonts w:ascii="Trebuchet MS" w:cs="Trebuchet MS" w:eastAsia="Trebuchet MS" w:hAnsi="Trebuchet MS"/>
          <w:b w:val="1"/>
          <w:highlight w:val="white"/>
          <w:rtl w:val="0"/>
        </w:rPr>
        <w:t xml:space="preserve">ADDITIONAL SUPPORT TO OUR STUDENTS</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contextualSpacing w:val="0"/>
        <w:rPr>
          <w:rFonts w:ascii="Trebuchet MS" w:cs="Trebuchet MS" w:eastAsia="Trebuchet MS" w:hAnsi="Trebuchet MS"/>
        </w:rPr>
      </w:pPr>
      <w:r w:rsidDel="00000000" w:rsidR="00000000" w:rsidRPr="00000000">
        <w:rPr>
          <w:rFonts w:ascii="Trebuchet MS" w:cs="Trebuchet MS" w:eastAsia="Trebuchet MS" w:hAnsi="Trebuchet MS"/>
          <w:highlight w:val="white"/>
          <w:rtl w:val="0"/>
        </w:rPr>
        <w:t xml:space="preserve">Our New Zealand success rides firmly on the onshore support we provide to our students once they arrive here. We aim to create the same model in your country as well as soon as active recruitment starts. We will be appointing an onshore adviser in your country who together with the your institution</w:t>
      </w:r>
      <w:r w:rsidDel="00000000" w:rsidR="00000000" w:rsidRPr="00000000">
        <w:rPr>
          <w:rFonts w:ascii="Trebuchet MS" w:cs="Trebuchet MS" w:eastAsia="Trebuchet MS" w:hAnsi="Trebuchet MS"/>
          <w:rtl w:val="0"/>
        </w:rPr>
        <w:t xml:space="preserve"> team will create a robust partnership between institution and agent to support our students. </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contextualSpacing w:val="0"/>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contextualSpacing w:val="0"/>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THE TEAM AND ADVISERS</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contextualSpacing w:val="0"/>
        <w:rPr>
          <w:rFonts w:ascii="Trebuchet MS" w:cs="Trebuchet MS" w:eastAsia="Trebuchet MS" w:hAnsi="Trebuchet MS"/>
        </w:rPr>
      </w:pPr>
      <w:r w:rsidDel="00000000" w:rsidR="00000000" w:rsidRPr="00000000">
        <w:rPr>
          <w:rFonts w:ascii="Trebuchet MS" w:cs="Trebuchet MS" w:eastAsia="Trebuchet MS" w:hAnsi="Trebuchet MS"/>
          <w:i w:val="1"/>
          <w:rtl w:val="0"/>
        </w:rPr>
        <w:t xml:space="preserve">Arun Jacob, Director</w:t>
      </w:r>
      <w:r w:rsidDel="00000000" w:rsidR="00000000" w:rsidRPr="00000000">
        <w:rPr>
          <w:rFonts w:ascii="Trebuchet MS" w:cs="Trebuchet MS" w:eastAsia="Trebuchet MS" w:hAnsi="Trebuchet MS"/>
          <w:rtl w:val="0"/>
        </w:rPr>
        <w:t xml:space="preserve"> - He holds a Bachelor of Commerce with honors degree as well as a GCNZIA from Bay of Plenty Polytechnic. He has a full license to practice as a Licensed Immigration Adviser and is based in Hamilton, New Zealand. He was a chairperson of New Zealand Specialist Agents (NZSA), the elite group of education agents formed under the aegis of Education New Zealand. He was accorded the privilege of a private audience with His Excellency the Governor General of New Zealand in recognition of his services towards the promotion of New Zealand education.  </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contextualSpacing w:val="0"/>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color w:val="ffffff"/>
          <w:sz w:val="20"/>
          <w:szCs w:val="20"/>
          <w:highlight w:val="black"/>
        </w:rPr>
      </w:pPr>
      <w:r w:rsidDel="00000000" w:rsidR="00000000" w:rsidRPr="00000000">
        <w:rPr>
          <w:rFonts w:ascii="Trebuchet MS" w:cs="Trebuchet MS" w:eastAsia="Trebuchet MS" w:hAnsi="Trebuchet MS"/>
          <w:i w:val="1"/>
          <w:color w:val="000000"/>
          <w:sz w:val="22"/>
          <w:szCs w:val="22"/>
          <w:rtl w:val="0"/>
        </w:rPr>
        <w:t xml:space="preserve">Dr Anatole Bogatski - </w:t>
      </w:r>
      <w:r w:rsidDel="00000000" w:rsidR="00000000" w:rsidRPr="00000000">
        <w:rPr>
          <w:rFonts w:ascii="Trebuchet MS" w:cs="Trebuchet MS" w:eastAsia="Trebuchet MS" w:hAnsi="Trebuchet MS"/>
          <w:rtl w:val="0"/>
        </w:rPr>
        <w:t xml:space="preserve">Dr Bogatski is a former Policy Officer with the New Zealand Department of Trade and Industry as well as New Zealand Ministry of Foreign Affairs and Trade. He was also a MBA lecturer in international trade and global enterprise. With this plethora of experience and knowledge he is an invaluable member of our advisory board and plays an important and active role in our future growth.</w:t>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contextualSpacing w:val="0"/>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Trebuchet MS" w:cs="Trebuchet MS" w:eastAsia="Trebuchet MS" w:hAnsi="Trebuchet MS"/>
        </w:rPr>
      </w:pPr>
      <w:r w:rsidDel="00000000" w:rsidR="00000000" w:rsidRPr="00000000">
        <w:rPr>
          <w:rFonts w:ascii="Trebuchet MS" w:cs="Trebuchet MS" w:eastAsia="Trebuchet MS" w:hAnsi="Trebuchet MS"/>
          <w:i w:val="1"/>
          <w:color w:val="000000"/>
          <w:sz w:val="22"/>
          <w:szCs w:val="22"/>
          <w:rtl w:val="0"/>
        </w:rPr>
        <w:t xml:space="preserve">Robyn McCollum - </w:t>
      </w:r>
      <w:r w:rsidDel="00000000" w:rsidR="00000000" w:rsidRPr="00000000">
        <w:rPr>
          <w:rFonts w:ascii="Trebuchet MS" w:cs="Trebuchet MS" w:eastAsia="Trebuchet MS" w:hAnsi="Trebuchet MS"/>
          <w:rtl w:val="0"/>
        </w:rPr>
        <w:t xml:space="preserve">With a background in teaching, academic and marketing roles Robyn has a wealth of experience and knowledge to reflect on and actively mentor our future growth. She worked for 24 years in New Zealand Government tertiary institutions as a Lecturer, Head of Department, Business Liaison Manager, International Manager and International Marketing Manager. She has qualifications from AUT University and Oxford University. </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contextualSpacing w:val="0"/>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20">
      <w:pPr>
        <w:contextualSpacing w:val="0"/>
        <w:rPr>
          <w:rFonts w:ascii="Trebuchet MS" w:cs="Trebuchet MS" w:eastAsia="Trebuchet MS" w:hAnsi="Trebuchet MS"/>
        </w:rPr>
      </w:pPr>
      <w:r w:rsidDel="00000000" w:rsidR="00000000" w:rsidRPr="00000000">
        <w:rPr>
          <w:rFonts w:ascii="Trebuchet MS" w:cs="Trebuchet MS" w:eastAsia="Trebuchet MS" w:hAnsi="Trebuchet MS"/>
          <w:rtl w:val="0"/>
        </w:rPr>
        <w:t xml:space="preserve">Other team members based in India include 20 education advisers/counsellors and 6 visa processing staff and together they manage the entire student process from enquiry to a successful visa application. They are competent with the processes for all countries. </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contextualSpacing w:val="0"/>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contextualSpacing w:val="0"/>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SOCIAL MEDIA LINKS</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contextualSpacing w:val="0"/>
        <w:rPr>
          <w:rFonts w:ascii="Trebuchet MS" w:cs="Trebuchet MS" w:eastAsia="Trebuchet MS" w:hAnsi="Trebuchet MS"/>
        </w:rPr>
      </w:pPr>
      <w:r w:rsidDel="00000000" w:rsidR="00000000" w:rsidRPr="00000000">
        <w:rPr>
          <w:rFonts w:ascii="Trebuchet MS" w:cs="Trebuchet MS" w:eastAsia="Trebuchet MS" w:hAnsi="Trebuchet MS"/>
          <w:rtl w:val="0"/>
        </w:rPr>
        <w:t xml:space="preserve">Website: </w:t>
      </w:r>
      <w:hyperlink r:id="rId9">
        <w:r w:rsidDel="00000000" w:rsidR="00000000" w:rsidRPr="00000000">
          <w:rPr>
            <w:rFonts w:ascii="Trebuchet MS" w:cs="Trebuchet MS" w:eastAsia="Trebuchet MS" w:hAnsi="Trebuchet MS"/>
            <w:color w:val="1155cc"/>
            <w:u w:val="single"/>
            <w:rtl w:val="0"/>
          </w:rPr>
          <w:t xml:space="preserve">www.ajvglobal.com</w:t>
        </w:r>
      </w:hyperlink>
      <w:r w:rsidDel="00000000" w:rsidR="00000000" w:rsidRPr="00000000">
        <w:rPr>
          <w:rFonts w:ascii="Trebuchet MS" w:cs="Trebuchet MS" w:eastAsia="Trebuchet MS" w:hAnsi="Trebuchet MS"/>
          <w:rtl w:val="0"/>
        </w:rPr>
        <w:t xml:space="preserve"> </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contextualSpacing w:val="0"/>
        <w:rPr>
          <w:rFonts w:ascii="Trebuchet MS" w:cs="Trebuchet MS" w:eastAsia="Trebuchet MS" w:hAnsi="Trebuchet MS"/>
        </w:rPr>
      </w:pPr>
      <w:r w:rsidDel="00000000" w:rsidR="00000000" w:rsidRPr="00000000">
        <w:rPr>
          <w:rFonts w:ascii="Trebuchet MS" w:cs="Trebuchet MS" w:eastAsia="Trebuchet MS" w:hAnsi="Trebuchet MS"/>
          <w:rtl w:val="0"/>
        </w:rPr>
        <w:t xml:space="preserve">Facebook Page:</w:t>
      </w:r>
      <w:r w:rsidDel="00000000" w:rsidR="00000000" w:rsidRPr="00000000">
        <w:rPr>
          <w:rFonts w:ascii="Trebuchet MS" w:cs="Trebuchet MS" w:eastAsia="Trebuchet MS" w:hAnsi="Trebuchet MS"/>
          <w:rtl w:val="0"/>
        </w:rPr>
        <w:t xml:space="preserve"> </w:t>
      </w:r>
      <w:r w:rsidDel="00000000" w:rsidR="00000000" w:rsidRPr="00000000">
        <w:rPr>
          <w:rFonts w:ascii="Trebuchet MS" w:cs="Trebuchet MS" w:eastAsia="Trebuchet MS" w:hAnsi="Trebuchet MS"/>
          <w:rtl w:val="0"/>
        </w:rPr>
        <w:t xml:space="preserve">Coming soon. Will be modelled on our current NZ </w:t>
      </w:r>
      <w:hyperlink r:id="rId10">
        <w:r w:rsidDel="00000000" w:rsidR="00000000" w:rsidRPr="00000000">
          <w:rPr>
            <w:rFonts w:ascii="Trebuchet MS" w:cs="Trebuchet MS" w:eastAsia="Trebuchet MS" w:hAnsi="Trebuchet MS"/>
            <w:color w:val="1155cc"/>
            <w:u w:val="single"/>
            <w:rtl w:val="0"/>
          </w:rPr>
          <w:t xml:space="preserve">page</w:t>
        </w:r>
      </w:hyperlink>
      <w:r w:rsidDel="00000000" w:rsidR="00000000" w:rsidRPr="00000000">
        <w:rPr>
          <w:rFonts w:ascii="Trebuchet MS" w:cs="Trebuchet MS" w:eastAsia="Trebuchet MS" w:hAnsi="Trebuchet MS"/>
          <w:rtl w:val="0"/>
        </w:rPr>
        <w:t xml:space="preserve">.</w:t>
      </w:r>
    </w:p>
    <w:p w:rsidR="00000000" w:rsidDel="00000000" w:rsidP="00000000" w:rsidRDefault="00000000" w:rsidRPr="00000000" w14:paraId="00000025">
      <w:pPr>
        <w:contextualSpacing w:val="0"/>
        <w:rPr>
          <w:rFonts w:ascii="Trebuchet MS" w:cs="Trebuchet MS" w:eastAsia="Trebuchet MS" w:hAnsi="Trebuchet MS"/>
        </w:rPr>
      </w:pPr>
      <w:r w:rsidDel="00000000" w:rsidR="00000000" w:rsidRPr="00000000">
        <w:rPr>
          <w:rFonts w:ascii="Trebuchet MS" w:cs="Trebuchet MS" w:eastAsia="Trebuchet MS" w:hAnsi="Trebuchet MS"/>
          <w:rtl w:val="0"/>
        </w:rPr>
        <w:t xml:space="preserve">Facebook Group: Coming soon. Will be modelled on our current NZ </w:t>
      </w:r>
      <w:hyperlink r:id="rId11">
        <w:r w:rsidDel="00000000" w:rsidR="00000000" w:rsidRPr="00000000">
          <w:rPr>
            <w:rFonts w:ascii="Trebuchet MS" w:cs="Trebuchet MS" w:eastAsia="Trebuchet MS" w:hAnsi="Trebuchet MS"/>
            <w:color w:val="1155cc"/>
            <w:u w:val="single"/>
            <w:rtl w:val="0"/>
          </w:rPr>
          <w:t xml:space="preserve">group</w:t>
        </w:r>
      </w:hyperlink>
      <w:r w:rsidDel="00000000" w:rsidR="00000000" w:rsidRPr="00000000">
        <w:rPr>
          <w:rFonts w:ascii="Trebuchet MS" w:cs="Trebuchet MS" w:eastAsia="Trebuchet MS" w:hAnsi="Trebuchet MS"/>
          <w:rtl w:val="0"/>
        </w:rPr>
        <w:t xml:space="preserve">.</w:t>
      </w: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contextualSpacing w:val="0"/>
        <w:rPr>
          <w:rFonts w:ascii="Trebuchet MS" w:cs="Trebuchet MS" w:eastAsia="Trebuchet MS" w:hAnsi="Trebuchet MS"/>
        </w:rPr>
      </w:pPr>
      <w:r w:rsidDel="00000000" w:rsidR="00000000" w:rsidRPr="00000000">
        <w:rPr>
          <w:rFonts w:ascii="Trebuchet MS" w:cs="Trebuchet MS" w:eastAsia="Trebuchet MS" w:hAnsi="Trebuchet MS"/>
          <w:rtl w:val="0"/>
        </w:rPr>
        <w:t xml:space="preserve">YouTube Channel: Coming soon. Will be modelled on our current NZ </w:t>
      </w:r>
      <w:hyperlink r:id="rId12">
        <w:r w:rsidDel="00000000" w:rsidR="00000000" w:rsidRPr="00000000">
          <w:rPr>
            <w:rFonts w:ascii="Trebuchet MS" w:cs="Trebuchet MS" w:eastAsia="Trebuchet MS" w:hAnsi="Trebuchet MS"/>
            <w:color w:val="1155cc"/>
            <w:u w:val="single"/>
            <w:rtl w:val="0"/>
          </w:rPr>
          <w:t xml:space="preserve">channel</w:t>
        </w:r>
      </w:hyperlink>
      <w:r w:rsidDel="00000000" w:rsidR="00000000" w:rsidRPr="00000000">
        <w:rPr>
          <w:rFonts w:ascii="Trebuchet MS" w:cs="Trebuchet MS" w:eastAsia="Trebuchet MS" w:hAnsi="Trebuchet MS"/>
          <w:rtl w:val="0"/>
        </w:rPr>
        <w:t xml:space="preserve">.</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contextualSpacing w:val="0"/>
        <w:rPr>
          <w:rFonts w:ascii="Trebuchet MS" w:cs="Trebuchet MS" w:eastAsia="Trebuchet MS" w:hAnsi="Trebuchet MS"/>
          <w:highlight w:val="white"/>
        </w:rPr>
      </w:pPr>
      <w:r w:rsidDel="00000000" w:rsidR="00000000" w:rsidRPr="00000000">
        <w:rPr>
          <w:rFonts w:ascii="Trebuchet MS" w:cs="Trebuchet MS" w:eastAsia="Trebuchet MS" w:hAnsi="Trebuchet MS"/>
          <w:highlight w:val="white"/>
          <w:rtl w:val="0"/>
        </w:rPr>
        <w:t xml:space="preserve">We will utilise all these social media platforms proactively to promote the courses being offered by your institution. </w:t>
      </w: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contextualSpacing w:val="0"/>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contextualSpacing w:val="0"/>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CONCLUSION</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contextualSpacing w:val="0"/>
        <w:rPr>
          <w:rFonts w:ascii="Trebuchet MS" w:cs="Trebuchet MS" w:eastAsia="Trebuchet MS" w:hAnsi="Trebuchet MS"/>
        </w:rPr>
      </w:pPr>
      <w:r w:rsidDel="00000000" w:rsidR="00000000" w:rsidRPr="00000000">
        <w:rPr>
          <w:rFonts w:ascii="Trebuchet MS" w:cs="Trebuchet MS" w:eastAsia="Trebuchet MS" w:hAnsi="Trebuchet MS"/>
          <w:rtl w:val="0"/>
        </w:rPr>
        <w:t xml:space="preserve">We are confident in our ability to create a mutually successful, meaningful and sustainable partnership with</w:t>
      </w:r>
      <w:r w:rsidDel="00000000" w:rsidR="00000000" w:rsidRPr="00000000">
        <w:rPr>
          <w:rFonts w:ascii="Trebuchet MS" w:cs="Trebuchet MS" w:eastAsia="Trebuchet MS" w:hAnsi="Trebuchet MS"/>
          <w:highlight w:val="white"/>
          <w:rtl w:val="0"/>
        </w:rPr>
        <w:t xml:space="preserve"> your institution</w:t>
      </w:r>
      <w:r w:rsidDel="00000000" w:rsidR="00000000" w:rsidRPr="00000000">
        <w:rPr>
          <w:rFonts w:ascii="Trebuchet MS" w:cs="Trebuchet MS" w:eastAsia="Trebuchet MS" w:hAnsi="Trebuchet MS"/>
          <w:rtl w:val="0"/>
        </w:rPr>
        <w:t xml:space="preserve">. We look forward to the opportunity.</w:t>
      </w:r>
      <w:r w:rsidDel="00000000" w:rsidR="00000000" w:rsidRPr="00000000">
        <w:rPr>
          <w:rtl w:val="0"/>
        </w:rPr>
      </w:r>
    </w:p>
    <w:sectPr>
      <w:pgSz w:h="15840" w:w="12240"/>
      <w:pgMar w:bottom="1440" w:top="288"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facebook.com/groups/NZOptions/" TargetMode="External"/><Relationship Id="rId10" Type="http://schemas.openxmlformats.org/officeDocument/2006/relationships/hyperlink" Target="https://www.facebook.com/nzimmigrationadviser/" TargetMode="External"/><Relationship Id="rId12" Type="http://schemas.openxmlformats.org/officeDocument/2006/relationships/hyperlink" Target="http://www.youtube.com/c/ArunJacobNZImmigrationAdviser" TargetMode="External"/><Relationship Id="rId9" Type="http://schemas.openxmlformats.org/officeDocument/2006/relationships/hyperlink" Target="http://www.ajvglobal.com" TargetMode="Externa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hyperlink" Target="https://iaa.ewr.govt.nz/PublicRegister/View.aspx?Firstname=Arun&amp;LastName=Jacob&amp;search=1&amp;p=1&amp;adviserNumber=201500460" TargetMode="External"/><Relationship Id="rId8" Type="http://schemas.openxmlformats.org/officeDocument/2006/relationships/hyperlink" Target="https://bit.ly/2JWYri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